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EB" w:rsidRPr="00063EFE" w:rsidRDefault="000F20EB" w:rsidP="000F20EB">
      <w:pPr>
        <w:rPr>
          <w:rFonts w:ascii="Montserrat" w:hAnsi="Montserrat" w:cs="Arial"/>
          <w:i/>
          <w:color w:val="808080" w:themeColor="background1" w:themeShade="80"/>
        </w:rPr>
      </w:pPr>
      <w:bookmarkStart w:id="0" w:name="_GoBack"/>
      <w:bookmarkEnd w:id="0"/>
      <w:r w:rsidRPr="00063EFE">
        <w:rPr>
          <w:rFonts w:ascii="Montserrat" w:hAnsi="Montserrat" w:cs="Arial"/>
          <w:i/>
          <w:color w:val="808080" w:themeColor="background1" w:themeShade="80"/>
        </w:rPr>
        <w:t xml:space="preserve">Logotipo del </w:t>
      </w:r>
      <w:r w:rsidR="00D0273E" w:rsidRPr="00063EFE">
        <w:rPr>
          <w:rFonts w:ascii="Montserrat" w:hAnsi="Montserrat" w:cs="Arial"/>
          <w:i/>
          <w:color w:val="808080" w:themeColor="background1" w:themeShade="80"/>
        </w:rPr>
        <w:t>Controlador</w:t>
      </w:r>
      <w:r w:rsidRPr="00063EFE">
        <w:rPr>
          <w:rFonts w:ascii="Montserrat" w:hAnsi="Montserrat" w:cs="Arial"/>
          <w:i/>
          <w:color w:val="808080" w:themeColor="background1" w:themeShade="80"/>
        </w:rPr>
        <w:t xml:space="preserve"> </w:t>
      </w:r>
    </w:p>
    <w:p w:rsidR="000F20EB" w:rsidRPr="00063EFE" w:rsidRDefault="000F20EB" w:rsidP="000F20EB">
      <w:pPr>
        <w:rPr>
          <w:rFonts w:ascii="Montserrat" w:hAnsi="Montserrat" w:cs="Arial"/>
        </w:rPr>
      </w:pPr>
    </w:p>
    <w:p w:rsidR="000F20EB" w:rsidRPr="00063EFE" w:rsidRDefault="000F20EB" w:rsidP="00063EFE">
      <w:pPr>
        <w:jc w:val="right"/>
        <w:rPr>
          <w:rFonts w:ascii="Montserrat" w:hAnsi="Montserrat" w:cs="Arial"/>
          <w:i/>
          <w:color w:val="808080" w:themeColor="background1" w:themeShade="80"/>
        </w:rPr>
      </w:pPr>
      <w:r w:rsidRPr="00063EFE">
        <w:rPr>
          <w:rFonts w:ascii="Montserrat" w:hAnsi="Montserrat" w:cs="Arial"/>
          <w:i/>
          <w:color w:val="808080" w:themeColor="background1" w:themeShade="80"/>
        </w:rPr>
        <w:t xml:space="preserve"> (lugar y fecha). </w:t>
      </w:r>
    </w:p>
    <w:p w:rsidR="000F20EB" w:rsidRPr="00063EFE" w:rsidRDefault="000F20EB" w:rsidP="000F20EB">
      <w:pPr>
        <w:pStyle w:val="Sinespaciado"/>
        <w:rPr>
          <w:rFonts w:ascii="Montserrat" w:hAnsi="Montserrat" w:cs="Arial"/>
          <w:b/>
        </w:rPr>
      </w:pPr>
      <w:r w:rsidRPr="00063EFE">
        <w:rPr>
          <w:rFonts w:ascii="Montserrat" w:hAnsi="Montserrat" w:cs="Arial"/>
          <w:b/>
        </w:rPr>
        <w:t>SOCIEDAD HIPOTECARIA FEDERAL, S.N.C.</w:t>
      </w:r>
    </w:p>
    <w:p w:rsidR="000F20EB" w:rsidRPr="00063EFE" w:rsidRDefault="000F20EB" w:rsidP="000F20EB">
      <w:pPr>
        <w:pStyle w:val="Sinespaciado"/>
        <w:rPr>
          <w:rFonts w:ascii="Montserrat" w:hAnsi="Montserrat" w:cs="Arial"/>
        </w:rPr>
      </w:pPr>
      <w:r w:rsidRPr="00063EFE">
        <w:rPr>
          <w:rFonts w:ascii="Montserrat" w:hAnsi="Montserrat" w:cs="Arial"/>
        </w:rPr>
        <w:t xml:space="preserve">PRESENTE </w:t>
      </w:r>
    </w:p>
    <w:p w:rsidR="000F20EB" w:rsidRPr="00063EFE" w:rsidRDefault="000F20EB" w:rsidP="000F20EB">
      <w:pPr>
        <w:pStyle w:val="Sinespaciado"/>
        <w:rPr>
          <w:rFonts w:ascii="Montserrat" w:hAnsi="Montserrat" w:cs="Arial"/>
        </w:rPr>
      </w:pPr>
    </w:p>
    <w:p w:rsidR="000F20EB" w:rsidRPr="00063EFE" w:rsidRDefault="000F20EB" w:rsidP="000F20EB">
      <w:pPr>
        <w:pStyle w:val="Sinespaciado"/>
        <w:jc w:val="both"/>
        <w:rPr>
          <w:rFonts w:ascii="Montserrat" w:hAnsi="Montserrat" w:cs="Arial"/>
        </w:rPr>
      </w:pPr>
    </w:p>
    <w:p w:rsidR="000F20EB" w:rsidRPr="00063EFE" w:rsidRDefault="000F20EB" w:rsidP="000F20EB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El que suscribe C. </w:t>
      </w:r>
      <w:r w:rsidRPr="00063EFE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__________</w:t>
      </w:r>
      <w:r w:rsidR="00063EFE" w:rsidRPr="00063EFE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_________(Nombre Completo)</w:t>
      </w:r>
      <w:r w:rsidRPr="00063EFE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___________________,</w:t>
      </w:r>
      <w:r w:rsidRPr="00063EFE">
        <w:rPr>
          <w:rFonts w:ascii="Montserrat" w:hAnsi="Montserrat" w:cs="Arial"/>
          <w:color w:val="808080" w:themeColor="background1" w:themeShade="80"/>
          <w:sz w:val="20"/>
          <w:szCs w:val="20"/>
        </w:rPr>
        <w:t xml:space="preserve"> </w:t>
      </w:r>
      <w:r w:rsidRPr="00063EFE">
        <w:rPr>
          <w:rFonts w:ascii="Montserrat" w:hAnsi="Montserrat" w:cs="Arial"/>
          <w:sz w:val="20"/>
          <w:szCs w:val="20"/>
        </w:rPr>
        <w:t xml:space="preserve">por mi propio derecho con base en </w:t>
      </w:r>
      <w:r w:rsidR="00AB7E11">
        <w:rPr>
          <w:rFonts w:ascii="Montserrat" w:hAnsi="Montserrat" w:cs="Arial"/>
          <w:sz w:val="20"/>
          <w:szCs w:val="20"/>
        </w:rPr>
        <w:t xml:space="preserve">lo que establecen </w:t>
      </w:r>
      <w:r w:rsidRPr="00063EFE">
        <w:rPr>
          <w:rFonts w:ascii="Montserrat" w:hAnsi="Montserrat" w:cs="Arial"/>
          <w:sz w:val="20"/>
          <w:szCs w:val="20"/>
        </w:rPr>
        <w:t xml:space="preserve"> las Reglas </w:t>
      </w:r>
      <w:r w:rsidRPr="00063EFE">
        <w:rPr>
          <w:rFonts w:ascii="Montserrat" w:hAnsi="Montserrat" w:cs="Arial"/>
          <w:b/>
          <w:sz w:val="20"/>
          <w:szCs w:val="20"/>
        </w:rPr>
        <w:t>Sexta</w:t>
      </w:r>
      <w:r w:rsidR="00164721">
        <w:rPr>
          <w:rFonts w:ascii="Montserrat" w:hAnsi="Montserrat" w:cs="Arial"/>
          <w:sz w:val="20"/>
          <w:szCs w:val="20"/>
        </w:rPr>
        <w:t xml:space="preserve"> fracción IV </w:t>
      </w:r>
      <w:r w:rsidRPr="00063EFE">
        <w:rPr>
          <w:rFonts w:ascii="Montserrat" w:hAnsi="Montserrat" w:cs="Arial"/>
          <w:sz w:val="20"/>
          <w:szCs w:val="20"/>
        </w:rPr>
        <w:t xml:space="preserve">y </w:t>
      </w:r>
      <w:r w:rsidRPr="00063EFE">
        <w:rPr>
          <w:rFonts w:ascii="Montserrat" w:hAnsi="Montserrat" w:cs="Arial"/>
          <w:b/>
          <w:sz w:val="20"/>
          <w:szCs w:val="20"/>
        </w:rPr>
        <w:t>Decimoctava bis</w:t>
      </w:r>
      <w:r w:rsidRPr="00063EFE">
        <w:rPr>
          <w:rFonts w:ascii="Montserrat" w:hAnsi="Montserrat" w:cs="Arial"/>
          <w:sz w:val="20"/>
          <w:szCs w:val="20"/>
        </w:rPr>
        <w:t xml:space="preserve"> de las </w:t>
      </w:r>
      <w:r w:rsidRPr="00063EFE">
        <w:rPr>
          <w:rFonts w:ascii="Montserrat" w:hAnsi="Montserrat" w:cs="Arial"/>
          <w:b/>
          <w:i/>
          <w:sz w:val="20"/>
          <w:szCs w:val="20"/>
        </w:rPr>
        <w:t xml:space="preserve">Reglas de Carácter general Relativas a la Autorización como </w:t>
      </w:r>
      <w:r w:rsidR="00D0273E" w:rsidRPr="00063EFE">
        <w:rPr>
          <w:rFonts w:ascii="Montserrat" w:hAnsi="Montserrat" w:cs="Arial"/>
          <w:b/>
          <w:i/>
          <w:sz w:val="20"/>
          <w:szCs w:val="20"/>
        </w:rPr>
        <w:t>Controlador</w:t>
      </w:r>
      <w:r w:rsidRPr="00063EFE">
        <w:rPr>
          <w:rFonts w:ascii="Montserrat" w:hAnsi="Montserrat" w:cs="Arial"/>
          <w:b/>
          <w:i/>
          <w:sz w:val="20"/>
          <w:szCs w:val="20"/>
        </w:rPr>
        <w:t xml:space="preserve"> de Inmuebles Objeto de Créditos Garantizados a la Vivienda (Reglas),</w:t>
      </w:r>
      <w:r w:rsidRPr="00063EFE">
        <w:rPr>
          <w:rFonts w:ascii="Montserrat" w:hAnsi="Montserrat" w:cs="Arial"/>
          <w:sz w:val="20"/>
          <w:szCs w:val="20"/>
        </w:rPr>
        <w:t xml:space="preserve">  publicadas en el Diario Oficial de la Federación el 30 de junio de 2003 y sus posteriores modificaciones, me comprometo a promover y preservar la confianza del público inherente a la práctica de la valuación mediante la observación del presente Código de Ética de la especialidad profesional que realizo y manifiesto expresamente que conozco y me obligo a cumplir lo siguiente:</w:t>
      </w:r>
    </w:p>
    <w:p w:rsidR="000F20EB" w:rsidRPr="00063EFE" w:rsidRDefault="000F20EB" w:rsidP="000F20EB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063EFE">
        <w:rPr>
          <w:rFonts w:ascii="Montserrat" w:hAnsi="Montserrat" w:cs="Arial"/>
          <w:b/>
          <w:sz w:val="20"/>
          <w:szCs w:val="20"/>
        </w:rPr>
        <w:t xml:space="preserve">Conducta </w:t>
      </w:r>
    </w:p>
    <w:p w:rsidR="000F20EB" w:rsidRPr="00063EFE" w:rsidRDefault="000F20EB" w:rsidP="000F20EB">
      <w:pPr>
        <w:pStyle w:val="Sinespaciado"/>
        <w:ind w:left="-11"/>
        <w:jc w:val="both"/>
        <w:rPr>
          <w:rFonts w:ascii="Montserrat" w:hAnsi="Montserrat" w:cs="Arial"/>
          <w:b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284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desarrollar las actividades </w:t>
      </w:r>
      <w:r w:rsidR="00D0273E" w:rsidRPr="00063EFE">
        <w:rPr>
          <w:rFonts w:ascii="Montserrat" w:hAnsi="Montserrat" w:cs="Arial"/>
          <w:sz w:val="20"/>
          <w:szCs w:val="20"/>
        </w:rPr>
        <w:t>que me corresponden en el avalúo</w:t>
      </w:r>
      <w:r w:rsidRPr="00063EFE">
        <w:rPr>
          <w:rFonts w:ascii="Montserrat" w:hAnsi="Montserrat" w:cs="Arial"/>
          <w:sz w:val="20"/>
          <w:szCs w:val="20"/>
        </w:rPr>
        <w:t xml:space="preserve"> con imparcialidad, objetividad e independencia; y habré de abstenerme de: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Desarrollar </w:t>
      </w:r>
      <w:r w:rsidR="00D0273E" w:rsidRPr="00063EFE">
        <w:rPr>
          <w:rFonts w:ascii="Montserrat" w:hAnsi="Montserrat" w:cs="Arial"/>
          <w:sz w:val="20"/>
          <w:szCs w:val="20"/>
        </w:rPr>
        <w:t>dich</w:t>
      </w:r>
      <w:r w:rsidRPr="00063EFE">
        <w:rPr>
          <w:rFonts w:ascii="Montserrat" w:hAnsi="Montserrat" w:cs="Arial"/>
          <w:sz w:val="20"/>
          <w:szCs w:val="20"/>
        </w:rPr>
        <w:t>a</w:t>
      </w:r>
      <w:r w:rsidR="00D0273E" w:rsidRPr="00063EFE">
        <w:rPr>
          <w:rFonts w:ascii="Montserrat" w:hAnsi="Montserrat" w:cs="Arial"/>
          <w:sz w:val="20"/>
          <w:szCs w:val="20"/>
        </w:rPr>
        <w:t>s actividades</w:t>
      </w:r>
      <w:r w:rsidRPr="00063EFE">
        <w:rPr>
          <w:rFonts w:ascii="Montserrat" w:hAnsi="Montserrat" w:cs="Arial"/>
          <w:sz w:val="20"/>
          <w:szCs w:val="20"/>
        </w:rPr>
        <w:t xml:space="preserve"> cuando exista conflicto de interés.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Defender la causa o interés de alguna parte o asunto, debiendo ser imparciales;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Desvirtuar su rol cuando provea servicios profesionales que estén fuera de la práctica de </w:t>
      </w:r>
      <w:r w:rsidR="00D0273E" w:rsidRPr="00063EFE">
        <w:rPr>
          <w:rFonts w:ascii="Montserrat" w:hAnsi="Montserrat" w:cs="Arial"/>
          <w:sz w:val="20"/>
          <w:szCs w:val="20"/>
        </w:rPr>
        <w:t xml:space="preserve">la </w:t>
      </w:r>
      <w:r w:rsidRPr="00063EFE">
        <w:rPr>
          <w:rFonts w:ascii="Montserrat" w:hAnsi="Montserrat" w:cs="Arial"/>
          <w:sz w:val="20"/>
          <w:szCs w:val="20"/>
        </w:rPr>
        <w:t xml:space="preserve">valuación;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Comunicar los resultados del avalúo </w:t>
      </w:r>
      <w:r w:rsidR="00D0273E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ado con la intención de confundir, engañar o defraudar;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Usar o comunicar de la existencia de un avalúo del cual el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tenga conocimiento que sirva para confundir, engañar o defraudar;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Permitir de manera consciente que otra persona comunique el resultado de un avalúo de manera confusa, engañosa o fraudulenta;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Incurrir, relacionarse o participar en conductas delictivas;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Violar intencional o conscientemente los requerimientos del archivo de expedientes;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Usar valores o concluir en función de raza, color, religión, nacionalidad, género, estado civil, estatus familiar, edad, percepción de ingresos a través de programas sociales o por discapacidad, y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Desarrollar una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ación de manera negligente.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informar de inmediato a la Unidad de Valuación, así como en cada dictamen del avalúo posterior, si se conoce antes de </w:t>
      </w:r>
      <w:r w:rsidR="00B7282C" w:rsidRPr="00063EFE">
        <w:rPr>
          <w:rFonts w:ascii="Montserrat" w:hAnsi="Montserrat" w:cs="Arial"/>
          <w:sz w:val="20"/>
          <w:szCs w:val="20"/>
        </w:rPr>
        <w:t>llevar a cabo una certific</w:t>
      </w:r>
      <w:r w:rsidRPr="00063EFE">
        <w:rPr>
          <w:rFonts w:ascii="Montserrat" w:hAnsi="Montserrat" w:cs="Arial"/>
          <w:sz w:val="20"/>
          <w:szCs w:val="20"/>
        </w:rPr>
        <w:t xml:space="preserve">ación, o si se descubre durante la realización del trabajo: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Cualquier interés que se tuviera en el sujeto de la valuación (acreditado, solicitante) o entre las partes involucradas; y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Cualquier servicio profesional realizado al sujeto de la valuación en cuestión, elaborado por mí en un periodo de tres años inmediatos anteriores a la aceptación del trabajo</w:t>
      </w:r>
      <w:r w:rsidR="00B7282C" w:rsidRPr="00063EFE">
        <w:rPr>
          <w:rFonts w:ascii="Montserrat" w:hAnsi="Montserrat" w:cs="Arial"/>
          <w:sz w:val="20"/>
          <w:szCs w:val="20"/>
        </w:rPr>
        <w:t xml:space="preserve"> a certificar</w:t>
      </w:r>
      <w:r w:rsidRPr="00063EFE">
        <w:rPr>
          <w:rFonts w:ascii="Montserrat" w:hAnsi="Montserrat" w:cs="Arial"/>
          <w:sz w:val="20"/>
          <w:szCs w:val="20"/>
        </w:rPr>
        <w:t xml:space="preserve"> 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, o con cualquier otro servicio profesional.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063EFE">
        <w:rPr>
          <w:rFonts w:ascii="Montserrat" w:hAnsi="Montserrat" w:cs="Arial"/>
          <w:b/>
          <w:sz w:val="20"/>
          <w:szCs w:val="20"/>
        </w:rPr>
        <w:t xml:space="preserve">Administración </w:t>
      </w: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lastRenderedPageBreak/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informar, si previo a la obtención de una </w:t>
      </w:r>
      <w:r w:rsidR="006C28F3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 de un avalúo, se me pagó un honorario o comisión, o intercambié objetos de valor u obras de arte. </w:t>
      </w: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abstenerme de aceptar una </w:t>
      </w:r>
      <w:r w:rsidR="006C28F3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, o firmar un </w:t>
      </w:r>
      <w:r w:rsidR="006C28F3" w:rsidRPr="00063EFE">
        <w:rPr>
          <w:rFonts w:ascii="Montserrat" w:hAnsi="Montserrat" w:cs="Arial"/>
          <w:sz w:val="20"/>
          <w:szCs w:val="20"/>
        </w:rPr>
        <w:t>avalúo</w:t>
      </w:r>
      <w:r w:rsidRPr="00063EFE">
        <w:rPr>
          <w:rFonts w:ascii="Montserrat" w:hAnsi="Montserrat" w:cs="Arial"/>
          <w:sz w:val="20"/>
          <w:szCs w:val="20"/>
        </w:rPr>
        <w:t xml:space="preserve">, si esto conlleva a: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1. Que el avalúo, dé un resultado predeterminado;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2. Que favorezcan intencionalmente la causa del solicitante;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3. La obtención de un resultado acordado; o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4. La ocurrencia de un evento subsecuente directamente relacionado con las opiniones del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y propósitos específicos de la asignación.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abstenerme de participar o solicitar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aciones con información falsa, confusa o exagerada.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incluir mi firma para certificar el reconocimiento y aceptación de mis responsabilidades en un avalúo.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063EFE">
        <w:rPr>
          <w:rFonts w:ascii="Montserrat" w:hAnsi="Montserrat" w:cs="Arial"/>
          <w:b/>
          <w:sz w:val="20"/>
          <w:szCs w:val="20"/>
        </w:rPr>
        <w:t>Confidencialidad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proteger la confidencialidad de la información que resulte de la relación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y solicitante.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actuar en todo momento, de buena fe con respecto a los intereses legítimos del solicitante en el uso de información confidencial y en la comunicación de los resultados de la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ación.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cumplir con todas las leyes, reglas y normas de confidencialidad y privacidad aplicable en las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aciones que reciba.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abstenerme de proporcionar información confidencial, o los resultados del avalúo a persona alguna, con excepción de: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El solicitante;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Personas específicamente autorizadas por el solicitante;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Organismos regulatorios;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Terceras partes que pueden ser autorizadas por el debido proceso legal; Autoridad Judicial o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Partes profesionales de un equipo de revisión debidamente autorizados, excepto cuando tal revelación para este pueda violar la ley o regulación aplicable.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Los miembros de algún equipo de revisión debidamente autorizados, no deberán revelar información confidencial presentada a dicho equipo. </w:t>
      </w:r>
    </w:p>
    <w:p w:rsidR="00D0273E" w:rsidRPr="00063EFE" w:rsidRDefault="00D0273E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063EFE">
        <w:rPr>
          <w:rFonts w:ascii="Montserrat" w:hAnsi="Montserrat" w:cs="Arial"/>
          <w:b/>
          <w:sz w:val="20"/>
          <w:szCs w:val="20"/>
        </w:rPr>
        <w:t>Registro de Expedientes</w:t>
      </w: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mantener o conservar un archivo de trabajo por cada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ación de </w:t>
      </w:r>
      <w:r w:rsidR="006C28F3" w:rsidRPr="00063EFE">
        <w:rPr>
          <w:rFonts w:ascii="Montserrat" w:hAnsi="Montserrat" w:cs="Arial"/>
          <w:sz w:val="20"/>
          <w:szCs w:val="20"/>
        </w:rPr>
        <w:t>avalúo</w:t>
      </w:r>
      <w:r w:rsidRPr="00063EFE">
        <w:rPr>
          <w:rFonts w:ascii="Montserrat" w:hAnsi="Montserrat" w:cs="Arial"/>
          <w:sz w:val="20"/>
          <w:szCs w:val="20"/>
        </w:rPr>
        <w:t xml:space="preserve"> en medio físico o electrónico, antes de la emisión de cualquier avalúo cumpliendo en todo momento con la NOM 151, o la que para tal efecto exista.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El archivo de trabajo deberá contener: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Datos del solicitante;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Copias auténticas de cualquier avalúo, documentado en cualquier tipo de medios. Una copia auténtica es una réplica del avalúo transmitido al solicitante. Una fotocopia o una copia electrónica de dicho avalúo transmitido al solicitante satisface el requerimiento de una copia auténtica;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Un resumen del avalúo ya sea escrito o mediante testimonios, o una transcripción del testimonio, incluyendo la firma </w:t>
      </w:r>
      <w:r w:rsidR="00D0273E" w:rsidRPr="00063EFE">
        <w:rPr>
          <w:rFonts w:ascii="Montserrat" w:hAnsi="Montserrat" w:cs="Arial"/>
          <w:sz w:val="20"/>
          <w:szCs w:val="20"/>
        </w:rPr>
        <w:t>como</w:t>
      </w:r>
      <w:r w:rsidRPr="00063EFE">
        <w:rPr>
          <w:rFonts w:ascii="Montserrat" w:hAnsi="Montserrat" w:cs="Arial"/>
          <w:sz w:val="20"/>
          <w:szCs w:val="20"/>
        </w:rPr>
        <w:t xml:space="preserve">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o </w:t>
      </w:r>
      <w:r w:rsidR="00D0273E" w:rsidRPr="00063EFE">
        <w:rPr>
          <w:rFonts w:ascii="Montserrat" w:hAnsi="Montserrat" w:cs="Arial"/>
          <w:sz w:val="20"/>
          <w:szCs w:val="20"/>
        </w:rPr>
        <w:t>la</w:t>
      </w:r>
      <w:r w:rsidRPr="00063EFE">
        <w:rPr>
          <w:rFonts w:ascii="Montserrat" w:hAnsi="Montserrat" w:cs="Arial"/>
          <w:sz w:val="20"/>
          <w:szCs w:val="20"/>
        </w:rPr>
        <w:t xml:space="preserve"> firma electrónica</w:t>
      </w:r>
      <w:r w:rsidR="00D0273E" w:rsidRPr="00063EFE">
        <w:rPr>
          <w:rFonts w:ascii="Montserrat" w:hAnsi="Montserrat" w:cs="Arial"/>
          <w:sz w:val="20"/>
          <w:szCs w:val="20"/>
        </w:rPr>
        <w:t xml:space="preserve"> correspondiente</w:t>
      </w:r>
      <w:r w:rsidRPr="00063EFE">
        <w:rPr>
          <w:rFonts w:ascii="Montserrat" w:hAnsi="Montserrat" w:cs="Arial"/>
          <w:sz w:val="20"/>
          <w:szCs w:val="20"/>
        </w:rPr>
        <w:t xml:space="preserve"> y la fecha de certificación; y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Demás datos, información y documentación necesaria para soportar las opiniones y conclusiones </w:t>
      </w:r>
      <w:r w:rsidR="00D0273E" w:rsidRPr="00063EFE">
        <w:rPr>
          <w:rFonts w:ascii="Montserrat" w:hAnsi="Montserrat" w:cs="Arial"/>
          <w:sz w:val="20"/>
          <w:szCs w:val="20"/>
        </w:rPr>
        <w:t>como Controlador</w:t>
      </w:r>
      <w:r w:rsidRPr="00063EFE">
        <w:rPr>
          <w:rFonts w:ascii="Montserrat" w:hAnsi="Montserrat" w:cs="Arial"/>
          <w:sz w:val="20"/>
          <w:szCs w:val="20"/>
        </w:rPr>
        <w:t xml:space="preserve"> y referencias de la ubicación de otra documentación.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conservar el archivo de trabajo por un periodo no menor a diez años, en el cual </w:t>
      </w:r>
      <w:r w:rsidR="00B7282C" w:rsidRPr="00063EFE">
        <w:rPr>
          <w:rFonts w:ascii="Montserrat" w:hAnsi="Montserrat" w:cs="Arial"/>
          <w:sz w:val="20"/>
          <w:szCs w:val="20"/>
        </w:rPr>
        <w:t>se</w:t>
      </w:r>
      <w:r w:rsidRPr="00063EFE">
        <w:rPr>
          <w:rFonts w:ascii="Montserrat" w:hAnsi="Montserrat" w:cs="Arial"/>
          <w:sz w:val="20"/>
          <w:szCs w:val="20"/>
        </w:rPr>
        <w:t xml:space="preserve"> haya participado o brindado testimonio relacionado con la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ación.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tener en custodia el archivo de trabajo, o hacer respaldo adecuado para conservar, acceder y en su caso recuperar con la instancia que tiene bajo custodia los archivos de trabajo. Esto incluye la garantía de que un archivo de trabajo es almacenado y conservado en condiciones adecuadas y acordadas durante todo el periodo de custodia de los registros.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de tener en custodia el archivo de trabajo, debiendo permitir a otros valuadores profesionales con obligaciones en el archivo de trabajo relacionado a una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ación, el acceso y recuperación adecuada del archivo con el propósito de: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Cumplir con el debido proceso administrativo;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Atender alguna solicitud legal o sentencia;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Presentar información ante profesionales debidamente autorizados; o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Cumplir con los acuerdos de recuperación del archivo.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que intencional o conscientemente </w:t>
      </w:r>
      <w:r w:rsidR="006C28F3" w:rsidRPr="00063EFE">
        <w:rPr>
          <w:rFonts w:ascii="Montserrat" w:hAnsi="Montserrat" w:cs="Arial"/>
          <w:sz w:val="20"/>
          <w:szCs w:val="20"/>
        </w:rPr>
        <w:t>in</w:t>
      </w:r>
      <w:r w:rsidRPr="00063EFE">
        <w:rPr>
          <w:rFonts w:ascii="Montserrat" w:hAnsi="Montserrat" w:cs="Arial"/>
          <w:sz w:val="20"/>
          <w:szCs w:val="20"/>
        </w:rPr>
        <w:t xml:space="preserve">cumpla con las obligaciones de este registro de expedientes cometeré una violación al presente código.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063EFE">
        <w:rPr>
          <w:rFonts w:ascii="Montserrat" w:hAnsi="Montserrat" w:cs="Arial"/>
          <w:b/>
          <w:sz w:val="20"/>
          <w:szCs w:val="20"/>
        </w:rPr>
        <w:t>Competencia</w:t>
      </w:r>
    </w:p>
    <w:p w:rsidR="000F20EB" w:rsidRPr="00063EFE" w:rsidRDefault="000F20EB" w:rsidP="000F20EB">
      <w:pPr>
        <w:pStyle w:val="Sinespaciado"/>
        <w:ind w:left="-11"/>
        <w:jc w:val="both"/>
        <w:rPr>
          <w:rFonts w:ascii="Montserrat" w:hAnsi="Montserrat" w:cs="Arial"/>
          <w:b/>
          <w:sz w:val="20"/>
          <w:szCs w:val="20"/>
        </w:rPr>
      </w:pP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deberé: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En todos los casos, desarrollar de manera competente toda la </w:t>
      </w:r>
      <w:r w:rsidR="00B7282C" w:rsidRPr="00063EFE">
        <w:rPr>
          <w:rFonts w:ascii="Montserrat" w:hAnsi="Montserrat" w:cs="Arial"/>
          <w:sz w:val="20"/>
          <w:szCs w:val="20"/>
        </w:rPr>
        <w:t>certific</w:t>
      </w:r>
      <w:r w:rsidRPr="00063EFE">
        <w:rPr>
          <w:rFonts w:ascii="Montserrat" w:hAnsi="Montserrat" w:cs="Arial"/>
          <w:sz w:val="20"/>
          <w:szCs w:val="20"/>
        </w:rPr>
        <w:t xml:space="preserve">ación.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Adquirir las competencias necesarias para desarrollar una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;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sym w:font="Symbol" w:char="F0B7"/>
      </w:r>
      <w:r w:rsidRPr="00063EFE">
        <w:rPr>
          <w:rFonts w:ascii="Montserrat" w:hAnsi="Montserrat" w:cs="Arial"/>
          <w:sz w:val="20"/>
          <w:szCs w:val="20"/>
        </w:rPr>
        <w:t xml:space="preserve"> En caso contrario a las anteriores rechazar o retirarme de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Ser competente significa que 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determinar, antes de aceptar una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, si puedo desarrollar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 de manera oportuna, con calidad y objetividad. La competencia requiere: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1. La habilidad para identificar adecuadamente el problema a tratar o trabajo a realizar;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2. El conocimiento y experiencia para completar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; y el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3. Reconocimiento y cumplimiento de las leyes, regulaciones y demás disposiciones aplicables al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, o a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Si 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determinara que no soy competente antes de aceptar una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, deberé: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1. Informar la falta de conocimiento y/o experiencia a la Unidad de Valuación, antes de aceptar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;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2. Tomar todas las medidas necesarias para completar de manera competente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;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3. Describir en el dictamen valuatorio o reporte conclusivo del avalúo la falta de conocimiento y/o experiencia y las medidas necesarias tomadas para completar de manera competente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; y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4. Cuando los factores y condiciones sean descubiertas durante el curso de una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, será causa suficiente para que 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determine, en ese momento, si carezco del conocimiento y experiencia requeridos para completar de manera competente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, en ese caso, yo mismo deberé: </w:t>
      </w:r>
    </w:p>
    <w:p w:rsidR="000F20EB" w:rsidRPr="00063EFE" w:rsidRDefault="000F20EB" w:rsidP="000F20EB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I. Informar a la Unidad de Valuación,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II. Tomar todas las medidas necesarias o apropiadas para completar de manera competente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, y </w:t>
      </w:r>
    </w:p>
    <w:p w:rsidR="000F20EB" w:rsidRPr="00063EFE" w:rsidRDefault="000F20EB" w:rsidP="000F20EB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III. Describir en el avalúo, la falta de conocimiento y/o experiencia y las medidas necesarias tomadas para completar de manera competente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Si la </w:t>
      </w:r>
      <w:r w:rsidR="00B7282C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 no puede ser completada de manera competente, como </w:t>
      </w:r>
      <w:r w:rsidR="00D0273E" w:rsidRPr="00063EFE">
        <w:rPr>
          <w:rFonts w:ascii="Montserrat" w:hAnsi="Montserrat" w:cs="Arial"/>
          <w:sz w:val="20"/>
          <w:szCs w:val="20"/>
        </w:rPr>
        <w:t>Controlador</w:t>
      </w:r>
      <w:r w:rsidRPr="00063EFE">
        <w:rPr>
          <w:rFonts w:ascii="Montserrat" w:hAnsi="Montserrat" w:cs="Arial"/>
          <w:sz w:val="20"/>
          <w:szCs w:val="20"/>
        </w:rPr>
        <w:t xml:space="preserve"> deberé rechazar la </w:t>
      </w:r>
      <w:r w:rsidR="006C28F3" w:rsidRPr="00063EFE">
        <w:rPr>
          <w:rFonts w:ascii="Montserrat" w:hAnsi="Montserrat" w:cs="Arial"/>
          <w:sz w:val="20"/>
          <w:szCs w:val="20"/>
        </w:rPr>
        <w:t>certificación</w:t>
      </w:r>
      <w:r w:rsidRPr="00063EFE">
        <w:rPr>
          <w:rFonts w:ascii="Montserrat" w:hAnsi="Montserrat" w:cs="Arial"/>
          <w:sz w:val="20"/>
          <w:szCs w:val="20"/>
        </w:rPr>
        <w:t xml:space="preserve">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>Expuesto lo anterior, suscribo el presente Código de Ética para los efectos y fines legales correspondientes, asumiendo la responsabilidad legal respectiva en</w:t>
      </w:r>
      <w:r w:rsidR="006C28F3" w:rsidRPr="00063EFE">
        <w:rPr>
          <w:rFonts w:ascii="Montserrat" w:hAnsi="Montserrat" w:cs="Arial"/>
          <w:sz w:val="20"/>
          <w:szCs w:val="20"/>
        </w:rPr>
        <w:t xml:space="preserve"> las certificaciones de</w:t>
      </w:r>
      <w:r w:rsidRPr="00063EFE">
        <w:rPr>
          <w:rFonts w:ascii="Montserrat" w:hAnsi="Montserrat" w:cs="Arial"/>
          <w:sz w:val="20"/>
          <w:szCs w:val="20"/>
        </w:rPr>
        <w:t xml:space="preserve"> los avalúos que se me encomienden bajo los criterios y metodologías emitidas por la Sociedad Hipotecaria Federal, S.N.C., así como lo establecido en la Regla Vigésimo séptima – Sanciones, de las Reglas en relación a las responsabilidades civiles o penales en que incurran los </w:t>
      </w:r>
      <w:r w:rsidR="00164721">
        <w:rPr>
          <w:rFonts w:ascii="Montserrat" w:hAnsi="Montserrat" w:cs="Arial"/>
          <w:sz w:val="20"/>
          <w:szCs w:val="20"/>
        </w:rPr>
        <w:t>Controladores</w:t>
      </w:r>
      <w:r w:rsidRPr="00063EFE">
        <w:rPr>
          <w:rFonts w:ascii="Montserrat" w:hAnsi="Montserrat" w:cs="Arial"/>
          <w:sz w:val="20"/>
          <w:szCs w:val="20"/>
        </w:rPr>
        <w:t>.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 xml:space="preserve">Protesto lo necesario. </w:t>
      </w:r>
    </w:p>
    <w:p w:rsidR="000F20EB" w:rsidRPr="00063EFE" w:rsidRDefault="000F20EB" w:rsidP="000F20EB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0F20EB" w:rsidRDefault="000F20EB" w:rsidP="000F20EB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063EFE" w:rsidRPr="00063EFE" w:rsidRDefault="00063EFE" w:rsidP="000F20EB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jc w:val="center"/>
        <w:rPr>
          <w:rFonts w:ascii="Montserrat" w:hAnsi="Montserrat" w:cs="Arial"/>
          <w:sz w:val="20"/>
          <w:szCs w:val="20"/>
        </w:rPr>
      </w:pPr>
      <w:r w:rsidRPr="00063EFE">
        <w:rPr>
          <w:rFonts w:ascii="Montserrat" w:hAnsi="Montserrat" w:cs="Arial"/>
          <w:sz w:val="20"/>
          <w:szCs w:val="20"/>
        </w:rPr>
        <w:t>ATENTAMENTE</w:t>
      </w:r>
    </w:p>
    <w:p w:rsidR="000F20EB" w:rsidRPr="00063EFE" w:rsidRDefault="000F20EB" w:rsidP="000F20EB">
      <w:pPr>
        <w:pStyle w:val="Sinespaciado"/>
        <w:ind w:left="360"/>
        <w:jc w:val="center"/>
        <w:rPr>
          <w:rFonts w:ascii="Montserrat" w:hAnsi="Montserrat" w:cs="Arial"/>
          <w:sz w:val="20"/>
          <w:szCs w:val="20"/>
        </w:rPr>
      </w:pPr>
    </w:p>
    <w:p w:rsidR="000F20EB" w:rsidRPr="00063EFE" w:rsidRDefault="000F20EB" w:rsidP="000F20EB">
      <w:pPr>
        <w:pStyle w:val="Sinespaciado"/>
        <w:ind w:left="360"/>
        <w:jc w:val="center"/>
        <w:rPr>
          <w:rFonts w:ascii="Montserrat" w:hAnsi="Montserrat" w:cs="Arial"/>
          <w:sz w:val="20"/>
          <w:szCs w:val="20"/>
        </w:rPr>
      </w:pPr>
    </w:p>
    <w:p w:rsidR="000F20EB" w:rsidRPr="00063EFE" w:rsidRDefault="00063EFE" w:rsidP="000F20EB">
      <w:pPr>
        <w:pStyle w:val="Sinespaciado"/>
        <w:ind w:left="3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</w:t>
      </w:r>
    </w:p>
    <w:p w:rsidR="000F20EB" w:rsidRPr="00063EFE" w:rsidRDefault="000F20EB" w:rsidP="000F20EB">
      <w:pPr>
        <w:pStyle w:val="Sinespaciado"/>
        <w:jc w:val="center"/>
        <w:rPr>
          <w:rFonts w:ascii="Montserrat" w:hAnsi="Montserrat" w:cs="Arial"/>
          <w:i/>
          <w:color w:val="808080" w:themeColor="background1" w:themeShade="80"/>
          <w:sz w:val="20"/>
          <w:szCs w:val="20"/>
        </w:rPr>
      </w:pPr>
      <w:r w:rsidRPr="00063EFE">
        <w:rPr>
          <w:rFonts w:ascii="Montserrat" w:hAnsi="Montserrat" w:cs="Arial"/>
          <w:i/>
          <w:color w:val="808080" w:themeColor="background1" w:themeShade="80"/>
          <w:sz w:val="20"/>
          <w:szCs w:val="20"/>
        </w:rPr>
        <w:t xml:space="preserve">(Nombre y firma del </w:t>
      </w:r>
      <w:r w:rsidR="00D0273E" w:rsidRPr="00063EFE">
        <w:rPr>
          <w:rFonts w:ascii="Montserrat" w:hAnsi="Montserrat" w:cs="Arial"/>
          <w:i/>
          <w:color w:val="808080" w:themeColor="background1" w:themeShade="80"/>
          <w:sz w:val="20"/>
          <w:szCs w:val="20"/>
        </w:rPr>
        <w:t>Controlador</w:t>
      </w:r>
      <w:r w:rsidRPr="00063EFE">
        <w:rPr>
          <w:rFonts w:ascii="Montserrat" w:hAnsi="Montserrat" w:cs="Arial"/>
          <w:i/>
          <w:color w:val="808080" w:themeColor="background1" w:themeShade="80"/>
          <w:sz w:val="20"/>
          <w:szCs w:val="20"/>
        </w:rPr>
        <w:t>)</w:t>
      </w:r>
    </w:p>
    <w:p w:rsidR="000F20EB" w:rsidRPr="00063EFE" w:rsidRDefault="000F20EB" w:rsidP="000F20EB">
      <w:pPr>
        <w:rPr>
          <w:rFonts w:ascii="Montserrat" w:hAnsi="Montserrat"/>
          <w:sz w:val="20"/>
          <w:szCs w:val="20"/>
        </w:rPr>
      </w:pPr>
    </w:p>
    <w:p w:rsidR="000132D0" w:rsidRPr="00063EFE" w:rsidRDefault="009B5F03">
      <w:pPr>
        <w:rPr>
          <w:rFonts w:ascii="Montserrat" w:hAnsi="Montserrat"/>
          <w:sz w:val="20"/>
          <w:szCs w:val="20"/>
        </w:rPr>
      </w:pPr>
    </w:p>
    <w:sectPr w:rsidR="000132D0" w:rsidRPr="00063EF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03" w:rsidRDefault="009B5F03">
      <w:pPr>
        <w:spacing w:after="0" w:line="240" w:lineRule="auto"/>
      </w:pPr>
      <w:r>
        <w:separator/>
      </w:r>
    </w:p>
  </w:endnote>
  <w:endnote w:type="continuationSeparator" w:id="0">
    <w:p w:rsidR="009B5F03" w:rsidRDefault="009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3755"/>
      <w:docPartObj>
        <w:docPartGallery w:val="Page Numbers (Bottom of Page)"/>
        <w:docPartUnique/>
      </w:docPartObj>
    </w:sdtPr>
    <w:sdtEndPr/>
    <w:sdtContent>
      <w:p w:rsidR="0089049D" w:rsidRDefault="006C28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03" w:rsidRPr="009B5F03">
          <w:rPr>
            <w:noProof/>
            <w:lang w:val="es-ES"/>
          </w:rPr>
          <w:t>1</w:t>
        </w:r>
        <w:r>
          <w:fldChar w:fldCharType="end"/>
        </w:r>
      </w:p>
    </w:sdtContent>
  </w:sdt>
  <w:p w:rsidR="0089049D" w:rsidRDefault="009B5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03" w:rsidRDefault="009B5F03">
      <w:pPr>
        <w:spacing w:after="0" w:line="240" w:lineRule="auto"/>
      </w:pPr>
      <w:r>
        <w:separator/>
      </w:r>
    </w:p>
  </w:footnote>
  <w:footnote w:type="continuationSeparator" w:id="0">
    <w:p w:rsidR="009B5F03" w:rsidRDefault="009B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490"/>
    <w:multiLevelType w:val="hybridMultilevel"/>
    <w:tmpl w:val="D7149FE0"/>
    <w:lvl w:ilvl="0" w:tplc="44781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B"/>
    <w:rsid w:val="00063EFE"/>
    <w:rsid w:val="000F20EB"/>
    <w:rsid w:val="00164721"/>
    <w:rsid w:val="002446A4"/>
    <w:rsid w:val="002A4278"/>
    <w:rsid w:val="002D23A7"/>
    <w:rsid w:val="00315783"/>
    <w:rsid w:val="00620F53"/>
    <w:rsid w:val="006C28F3"/>
    <w:rsid w:val="009B5F03"/>
    <w:rsid w:val="00AB7E11"/>
    <w:rsid w:val="00B7282C"/>
    <w:rsid w:val="00C6658B"/>
    <w:rsid w:val="00D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22C8-4A66-49BD-952F-2A74575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0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F2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 Celaya, Luis Ernesto</dc:creator>
  <cp:keywords/>
  <dc:description/>
  <cp:lastModifiedBy>Gómez Martínez, Hugo Fernando</cp:lastModifiedBy>
  <cp:revision>2</cp:revision>
  <dcterms:created xsi:type="dcterms:W3CDTF">2019-05-16T19:10:00Z</dcterms:created>
  <dcterms:modified xsi:type="dcterms:W3CDTF">2019-05-16T19:10:00Z</dcterms:modified>
</cp:coreProperties>
</file>