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EF" w:rsidRPr="00792A24" w:rsidRDefault="00864A7C" w:rsidP="00A90DEF">
      <w:pPr>
        <w:pStyle w:val="Sinespaciado"/>
        <w:rPr>
          <w:rFonts w:ascii="Montserrat" w:hAnsi="Montserrat"/>
          <w:color w:val="BFBFBF" w:themeColor="background1" w:themeShade="BF"/>
          <w:sz w:val="20"/>
          <w:szCs w:val="20"/>
        </w:rPr>
      </w:pPr>
      <w:r w:rsidRPr="00792A24">
        <w:rPr>
          <w:rFonts w:ascii="Montserrat" w:hAnsi="Montserrat"/>
          <w:color w:val="BFBFBF" w:themeColor="background1" w:themeShade="BF"/>
          <w:sz w:val="20"/>
          <w:szCs w:val="20"/>
        </w:rPr>
        <w:t xml:space="preserve">HOJA MEMBRETADA </w:t>
      </w:r>
    </w:p>
    <w:p w:rsidR="00964D05" w:rsidRPr="00792A24" w:rsidRDefault="00A90DEF" w:rsidP="00A90DEF">
      <w:pPr>
        <w:pStyle w:val="Sinespaciado"/>
        <w:rPr>
          <w:rFonts w:ascii="Montserrat" w:hAnsi="Montserrat"/>
          <w:color w:val="BFBFBF" w:themeColor="background1" w:themeShade="BF"/>
          <w:sz w:val="20"/>
          <w:szCs w:val="20"/>
        </w:rPr>
      </w:pPr>
      <w:r w:rsidRPr="00792A24">
        <w:rPr>
          <w:rFonts w:ascii="Montserrat" w:hAnsi="Montserrat"/>
          <w:color w:val="BFBFBF" w:themeColor="background1" w:themeShade="BF"/>
          <w:sz w:val="20"/>
          <w:szCs w:val="20"/>
        </w:rPr>
        <w:t>DE LA UV</w:t>
      </w:r>
      <w:r w:rsidR="00792A24">
        <w:rPr>
          <w:rFonts w:ascii="Montserrat" w:hAnsi="Montserrat"/>
          <w:color w:val="BFBFBF" w:themeColor="background1" w:themeShade="BF"/>
          <w:sz w:val="20"/>
          <w:szCs w:val="20"/>
        </w:rPr>
        <w:t xml:space="preserve"> </w:t>
      </w:r>
      <w:r w:rsidR="00864A7C" w:rsidRPr="00792A24">
        <w:rPr>
          <w:rFonts w:ascii="Montserrat" w:hAnsi="Montserrat"/>
          <w:color w:val="BFBFBF" w:themeColor="background1" w:themeShade="BF"/>
          <w:sz w:val="20"/>
          <w:szCs w:val="20"/>
        </w:rPr>
        <w:t xml:space="preserve">SOLICITANTE </w:t>
      </w:r>
    </w:p>
    <w:p w:rsidR="00A90DEF" w:rsidRDefault="00864A7C" w:rsidP="00A94822">
      <w:pPr>
        <w:pStyle w:val="Sinespaciado"/>
        <w:jc w:val="right"/>
        <w:rPr>
          <w:rFonts w:ascii="Sitka Subheading" w:hAnsi="Sitka Subheading"/>
          <w:sz w:val="24"/>
          <w:szCs w:val="24"/>
        </w:rPr>
      </w:pPr>
      <w:r w:rsidRPr="00A94822">
        <w:rPr>
          <w:rFonts w:ascii="Sitka Subheading" w:hAnsi="Sitka Subheading"/>
          <w:sz w:val="24"/>
          <w:szCs w:val="24"/>
        </w:rPr>
        <w:t xml:space="preserve">                                                                         </w:t>
      </w:r>
    </w:p>
    <w:p w:rsidR="00964D05" w:rsidRPr="00792A24" w:rsidRDefault="00864A7C" w:rsidP="00A94822">
      <w:pPr>
        <w:pStyle w:val="Sinespaciado"/>
        <w:jc w:val="right"/>
        <w:rPr>
          <w:rFonts w:ascii="Montserrat" w:hAnsi="Montserrat"/>
          <w:sz w:val="24"/>
          <w:szCs w:val="24"/>
        </w:rPr>
      </w:pPr>
      <w:r w:rsidRPr="00A94822">
        <w:rPr>
          <w:rFonts w:ascii="Sitka Subheading" w:hAnsi="Sitka Subheading"/>
          <w:sz w:val="24"/>
          <w:szCs w:val="24"/>
        </w:rPr>
        <w:t xml:space="preserve"> </w:t>
      </w:r>
      <w:r w:rsidRPr="00792A24">
        <w:rPr>
          <w:rFonts w:ascii="Montserrat" w:hAnsi="Montserrat"/>
          <w:sz w:val="24"/>
          <w:szCs w:val="24"/>
        </w:rPr>
        <w:t xml:space="preserve">Formato 381-F14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jc w:val="right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Fecha: DD/MM/AA 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jc w:val="center"/>
        <w:rPr>
          <w:rFonts w:ascii="Montserrat" w:hAnsi="Montserrat"/>
          <w:b/>
          <w:sz w:val="28"/>
          <w:szCs w:val="28"/>
        </w:rPr>
      </w:pPr>
      <w:r w:rsidRPr="00792A24">
        <w:rPr>
          <w:rFonts w:ascii="Montserrat" w:hAnsi="Montserrat"/>
          <w:b/>
          <w:sz w:val="28"/>
          <w:szCs w:val="28"/>
        </w:rPr>
        <w:t xml:space="preserve">CARTA DE </w:t>
      </w:r>
      <w:r w:rsidR="0031631C">
        <w:rPr>
          <w:rFonts w:ascii="Montserrat" w:hAnsi="Montserrat"/>
          <w:b/>
          <w:sz w:val="28"/>
          <w:szCs w:val="28"/>
        </w:rPr>
        <w:t>NO CONFLICTO DE INTERE</w:t>
      </w:r>
      <w:r w:rsidRPr="00792A24">
        <w:rPr>
          <w:rFonts w:ascii="Montserrat" w:hAnsi="Montserrat"/>
          <w:b/>
          <w:sz w:val="28"/>
          <w:szCs w:val="28"/>
        </w:rPr>
        <w:t>S</w:t>
      </w:r>
      <w:r w:rsidR="0031631C">
        <w:rPr>
          <w:rFonts w:ascii="Montserrat" w:hAnsi="Montserrat"/>
          <w:b/>
          <w:sz w:val="28"/>
          <w:szCs w:val="28"/>
        </w:rPr>
        <w:t>ES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  <w:bookmarkStart w:id="0" w:name="_GoBack"/>
      <w:bookmarkEnd w:id="0"/>
    </w:p>
    <w:p w:rsidR="00A90DEF" w:rsidRPr="00792A24" w:rsidRDefault="00A90DEF" w:rsidP="00A94822">
      <w:pPr>
        <w:pStyle w:val="Sinespaciado"/>
        <w:rPr>
          <w:rFonts w:ascii="Montserrat" w:hAnsi="Montserrat"/>
          <w:sz w:val="24"/>
          <w:szCs w:val="24"/>
        </w:rPr>
      </w:pP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Manifiesto, bajo protesta de decir verdad, ante Sociedad Hipotecaria Federal, Sociedad Nacional de Crédito, Institución de Banca de Desarrollo (SHF), que no me encuentro ubicado en alguno de los siguientes supuestos: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ind w:left="0" w:firstLine="0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Fungir como representante legal, socio o directivo de alguna otra Unidad de Valuación Inscrita en el Padrón de SHF.  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Fungir en cualquier capacidad en empresas constructoras o desarrolladoras de vivienda.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Desempeño funciones dentro de las áreas encargadas del otorgamiento de crédito en intermediarios financieros. 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En términos de lo establecido por la fracción VII de la Regla </w:t>
      </w:r>
      <w:r w:rsidR="00A94822" w:rsidRPr="00792A24">
        <w:rPr>
          <w:rFonts w:ascii="Montserrat" w:hAnsi="Montserrat"/>
          <w:sz w:val="24"/>
          <w:szCs w:val="24"/>
        </w:rPr>
        <w:t>Decimonovena</w:t>
      </w:r>
      <w:r w:rsidRPr="00792A24">
        <w:rPr>
          <w:rFonts w:ascii="Montserrat" w:hAnsi="Montserrat"/>
          <w:sz w:val="24"/>
          <w:szCs w:val="24"/>
        </w:rPr>
        <w:t xml:space="preserve"> Bis de las “Reglas de Carácter General Relativas a la Autorización como Valuador Profesional de Inmuebles Objeto de Créditos Garantizados a la Vivienda”. 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 w:rsidP="00A94822">
      <w:pPr>
        <w:pStyle w:val="Sinespaciado"/>
        <w:jc w:val="center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>________________________________</w:t>
      </w:r>
      <w:r w:rsidR="00792A24">
        <w:rPr>
          <w:rFonts w:ascii="Montserrat" w:hAnsi="Montserrat"/>
          <w:sz w:val="24"/>
          <w:szCs w:val="24"/>
        </w:rPr>
        <w:t>___________</w:t>
      </w:r>
      <w:r w:rsidRPr="00792A24">
        <w:rPr>
          <w:rFonts w:ascii="Montserrat" w:hAnsi="Montserrat"/>
          <w:sz w:val="24"/>
          <w:szCs w:val="24"/>
        </w:rPr>
        <w:t>________</w:t>
      </w:r>
    </w:p>
    <w:p w:rsidR="00964D05" w:rsidRPr="00792A24" w:rsidRDefault="00A94822" w:rsidP="00A94822">
      <w:pPr>
        <w:pStyle w:val="Sinespaciado"/>
        <w:jc w:val="center"/>
        <w:rPr>
          <w:rFonts w:ascii="Montserrat" w:hAnsi="Montserrat"/>
        </w:rPr>
      </w:pPr>
      <w:r w:rsidRPr="00792A24">
        <w:rPr>
          <w:rFonts w:ascii="Montserrat" w:hAnsi="Montserrat"/>
          <w:b/>
        </w:rPr>
        <w:t xml:space="preserve">Nombre y firma </w:t>
      </w:r>
      <w:r w:rsidR="00864A7C" w:rsidRPr="00792A24">
        <w:rPr>
          <w:rFonts w:ascii="Montserrat" w:hAnsi="Montserrat"/>
          <w:b/>
        </w:rPr>
        <w:t>del Controlador solicitante</w:t>
      </w:r>
    </w:p>
    <w:p w:rsidR="00964D05" w:rsidRPr="00792A24" w:rsidRDefault="00864A7C" w:rsidP="00A94822">
      <w:pPr>
        <w:pStyle w:val="Sinespaciado"/>
        <w:rPr>
          <w:rFonts w:ascii="Montserrat" w:hAnsi="Montserrat"/>
          <w:sz w:val="24"/>
          <w:szCs w:val="24"/>
        </w:rPr>
      </w:pPr>
      <w:r w:rsidRPr="00792A24">
        <w:rPr>
          <w:rFonts w:ascii="Montserrat" w:hAnsi="Montserrat"/>
          <w:sz w:val="24"/>
          <w:szCs w:val="24"/>
        </w:rPr>
        <w:t xml:space="preserve"> </w:t>
      </w:r>
    </w:p>
    <w:p w:rsidR="00964D05" w:rsidRPr="00792A24" w:rsidRDefault="00864A7C">
      <w:pPr>
        <w:spacing w:after="0" w:line="259" w:lineRule="auto"/>
        <w:ind w:left="0" w:firstLine="0"/>
        <w:jc w:val="left"/>
        <w:rPr>
          <w:rFonts w:ascii="Montserrat" w:hAnsi="Montserrat"/>
        </w:rPr>
      </w:pPr>
      <w:r w:rsidRPr="00792A24">
        <w:rPr>
          <w:rFonts w:ascii="Montserrat" w:hAnsi="Montserrat"/>
          <w:sz w:val="20"/>
        </w:rPr>
        <w:t xml:space="preserve"> </w:t>
      </w:r>
    </w:p>
    <w:p w:rsidR="00964D05" w:rsidRPr="00792A24" w:rsidRDefault="00864A7C">
      <w:pPr>
        <w:spacing w:after="593" w:line="259" w:lineRule="auto"/>
        <w:ind w:left="0" w:firstLine="0"/>
        <w:jc w:val="left"/>
        <w:rPr>
          <w:rFonts w:ascii="Montserrat" w:hAnsi="Montserrat"/>
        </w:rPr>
      </w:pPr>
      <w:r w:rsidRPr="00792A24">
        <w:rPr>
          <w:rFonts w:ascii="Montserrat" w:hAnsi="Montserrat"/>
          <w:sz w:val="20"/>
        </w:rPr>
        <w:t xml:space="preserve"> </w:t>
      </w: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>
      <w:pPr>
        <w:spacing w:after="10" w:line="248" w:lineRule="auto"/>
        <w:ind w:left="7599"/>
        <w:jc w:val="left"/>
        <w:rPr>
          <w:rFonts w:ascii="Montserrat" w:hAnsi="Montserrat"/>
          <w:sz w:val="16"/>
        </w:rPr>
      </w:pPr>
    </w:p>
    <w:p w:rsidR="00A94822" w:rsidRPr="00792A24" w:rsidRDefault="00A94822" w:rsidP="00792A24">
      <w:pPr>
        <w:spacing w:after="10" w:line="248" w:lineRule="auto"/>
        <w:ind w:left="0" w:firstLine="0"/>
        <w:jc w:val="left"/>
        <w:rPr>
          <w:rFonts w:ascii="Montserrat" w:hAnsi="Montserrat"/>
          <w:sz w:val="16"/>
        </w:rPr>
      </w:pPr>
    </w:p>
    <w:p w:rsidR="00964D05" w:rsidRPr="00792A24" w:rsidRDefault="00864A7C">
      <w:pPr>
        <w:spacing w:after="10" w:line="248" w:lineRule="auto"/>
        <w:ind w:left="7599"/>
        <w:jc w:val="left"/>
        <w:rPr>
          <w:sz w:val="20"/>
          <w:szCs w:val="20"/>
        </w:rPr>
      </w:pPr>
      <w:r w:rsidRPr="00792A24">
        <w:rPr>
          <w:rFonts w:ascii="Montserrat" w:hAnsi="Montserrat"/>
          <w:sz w:val="20"/>
          <w:szCs w:val="20"/>
        </w:rPr>
        <w:t>Página 1 de 1</w:t>
      </w:r>
      <w:r w:rsidRPr="00792A24">
        <w:rPr>
          <w:sz w:val="20"/>
          <w:szCs w:val="20"/>
        </w:rPr>
        <w:t xml:space="preserve"> </w:t>
      </w:r>
    </w:p>
    <w:sectPr w:rsidR="00964D05" w:rsidRPr="00792A24" w:rsidSect="00A90DEF">
      <w:pgSz w:w="12240" w:h="15840"/>
      <w:pgMar w:top="130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8C2"/>
    <w:multiLevelType w:val="hybridMultilevel"/>
    <w:tmpl w:val="FC68A3DA"/>
    <w:lvl w:ilvl="0" w:tplc="71C863C6">
      <w:start w:val="1"/>
      <w:numFmt w:val="decimal"/>
      <w:lvlText w:val="%1)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212BE">
      <w:start w:val="1"/>
      <w:numFmt w:val="lowerLetter"/>
      <w:lvlText w:val="%2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4A158">
      <w:start w:val="1"/>
      <w:numFmt w:val="lowerRoman"/>
      <w:lvlText w:val="%3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651BA">
      <w:start w:val="1"/>
      <w:numFmt w:val="decimal"/>
      <w:lvlText w:val="%4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0E222">
      <w:start w:val="1"/>
      <w:numFmt w:val="lowerLetter"/>
      <w:lvlText w:val="%5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01304">
      <w:start w:val="1"/>
      <w:numFmt w:val="lowerRoman"/>
      <w:lvlText w:val="%6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23F9E">
      <w:start w:val="1"/>
      <w:numFmt w:val="decimal"/>
      <w:lvlText w:val="%7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62556">
      <w:start w:val="1"/>
      <w:numFmt w:val="lowerLetter"/>
      <w:lvlText w:val="%8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49F80">
      <w:start w:val="1"/>
      <w:numFmt w:val="lowerRoman"/>
      <w:lvlText w:val="%9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05"/>
    <w:rsid w:val="0031631C"/>
    <w:rsid w:val="00792A24"/>
    <w:rsid w:val="00864A7C"/>
    <w:rsid w:val="00964D05"/>
    <w:rsid w:val="00A90DEF"/>
    <w:rsid w:val="00A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2B1A"/>
  <w15:docId w15:val="{A28D8EE8-0086-4134-9E1B-67BC914D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37" w:line="249" w:lineRule="auto"/>
      <w:ind w:left="10" w:hanging="10"/>
      <w:jc w:val="both"/>
    </w:pPr>
    <w:rPr>
      <w:rFonts w:ascii="Courier New" w:eastAsia="Courier New" w:hAnsi="Courier New" w:cs="Courier New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898"/>
      <w:outlineLvl w:val="0"/>
    </w:pPr>
    <w:rPr>
      <w:rFonts w:ascii="Courier New" w:eastAsia="Courier New" w:hAnsi="Courier New" w:cs="Courier New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ourier New" w:eastAsia="Courier New" w:hAnsi="Courier New" w:cs="Courier New"/>
      <w:b/>
      <w:color w:val="000000"/>
      <w:sz w:val="28"/>
    </w:rPr>
  </w:style>
  <w:style w:type="paragraph" w:styleId="Sinespaciado">
    <w:name w:val="No Spacing"/>
    <w:uiPriority w:val="1"/>
    <w:qFormat/>
    <w:rsid w:val="00A94822"/>
    <w:pPr>
      <w:spacing w:after="0" w:line="240" w:lineRule="auto"/>
      <w:ind w:left="10" w:hanging="10"/>
      <w:jc w:val="both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Formato 381 - F14 Conflictos de Inter\351s NUEVO!!!.docx)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Formato 381 - F14 Conflictos de Inter\351s NUEVO!!!.docx)</dc:title>
  <dc:subject/>
  <dc:creator>EXT-X183</dc:creator>
  <cp:keywords/>
  <cp:lastModifiedBy>Jerkov Ramos, Ana Sofía</cp:lastModifiedBy>
  <cp:revision>6</cp:revision>
  <dcterms:created xsi:type="dcterms:W3CDTF">2017-01-04T17:55:00Z</dcterms:created>
  <dcterms:modified xsi:type="dcterms:W3CDTF">2019-04-09T22:46:00Z</dcterms:modified>
</cp:coreProperties>
</file>